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DF" w:rsidRPr="00B40062" w:rsidRDefault="004B6FDF" w:rsidP="004B6FDF">
      <w:pPr>
        <w:pStyle w:val="NormalWeb"/>
        <w:spacing w:before="0" w:beforeAutospacing="0" w:after="120" w:afterAutospacing="0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B40062">
        <w:rPr>
          <w:rFonts w:ascii="Verdana" w:hAnsi="Verdana"/>
          <w:b/>
          <w:sz w:val="20"/>
          <w:szCs w:val="20"/>
          <w:lang w:eastAsia="en-US"/>
        </w:rPr>
        <w:t>Offre d’emploi pour un biologiste moléculaire en sciences de la vision / biologie cellulaire</w:t>
      </w:r>
    </w:p>
    <w:p w:rsidR="004B6FDF" w:rsidRPr="002F30FB" w:rsidRDefault="004B6FDF" w:rsidP="004B6FDF">
      <w:pPr>
        <w:pStyle w:val="NormalWeb"/>
        <w:spacing w:before="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2F30FB">
        <w:rPr>
          <w:rFonts w:ascii="Verdana" w:hAnsi="Verdana"/>
          <w:sz w:val="18"/>
          <w:szCs w:val="18"/>
        </w:rPr>
        <w:t xml:space="preserve">Le laboratoire du Dr Sylvain Chemtob étudie les mécanismes de prématurité et ses conséquences sur le fœtus et/ou le nouveau-né, en autre sur la vision. Nos études se sont étendues également sur de nouvelles avenues applicables au vieillissement notamment la dégénérescence maculaire liée à l’âge. Le laboratoire poursuit 4 orientations principales: </w:t>
      </w:r>
    </w:p>
    <w:p w:rsidR="004B6FDF" w:rsidRPr="002F30FB" w:rsidRDefault="004B6FDF" w:rsidP="004B6FDF">
      <w:pPr>
        <w:pStyle w:val="NormalWeb"/>
        <w:spacing w:before="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2F30FB">
        <w:rPr>
          <w:rFonts w:ascii="Verdana" w:hAnsi="Verdana"/>
          <w:sz w:val="18"/>
          <w:szCs w:val="18"/>
        </w:rPr>
        <w:t xml:space="preserve">1) </w:t>
      </w:r>
      <w:r w:rsidRPr="002F30FB">
        <w:rPr>
          <w:rFonts w:ascii="Verdana" w:hAnsi="Verdana"/>
          <w:i/>
          <w:sz w:val="18"/>
          <w:szCs w:val="18"/>
        </w:rPr>
        <w:t>Rétinopathies et dégénérescence maculaire liée à l’âge</w:t>
      </w:r>
      <w:r w:rsidRPr="002F30FB">
        <w:rPr>
          <w:rFonts w:ascii="Verdana" w:hAnsi="Verdana"/>
          <w:sz w:val="18"/>
          <w:szCs w:val="18"/>
        </w:rPr>
        <w:t xml:space="preserve"> : Mécanismes dans la pathogénèse des rétinopathies ischémiques entre autre l’angiogenèse et la </w:t>
      </w:r>
      <w:proofErr w:type="spellStart"/>
      <w:r w:rsidRPr="002F30FB">
        <w:rPr>
          <w:rFonts w:ascii="Verdana" w:hAnsi="Verdana"/>
          <w:sz w:val="18"/>
          <w:szCs w:val="18"/>
        </w:rPr>
        <w:t>vaso</w:t>
      </w:r>
      <w:proofErr w:type="spellEnd"/>
      <w:r w:rsidRPr="002F30FB">
        <w:rPr>
          <w:rFonts w:ascii="Verdana" w:hAnsi="Verdana"/>
          <w:sz w:val="18"/>
          <w:szCs w:val="18"/>
        </w:rPr>
        <w:t>-oblitération, et dans les désordres lipidiques responsables de la dégénérescence maculaire liée à l’âge.</w:t>
      </w:r>
    </w:p>
    <w:p w:rsidR="004B6FDF" w:rsidRPr="002F30FB" w:rsidRDefault="004B6FDF" w:rsidP="004B6FDF">
      <w:pPr>
        <w:pStyle w:val="NormalWeb"/>
        <w:spacing w:before="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2F30FB">
        <w:rPr>
          <w:rFonts w:ascii="Verdana" w:hAnsi="Verdana"/>
          <w:sz w:val="18"/>
          <w:szCs w:val="18"/>
        </w:rPr>
        <w:t>2</w:t>
      </w:r>
      <w:r w:rsidRPr="002F30FB">
        <w:rPr>
          <w:rFonts w:ascii="Verdana" w:hAnsi="Verdana"/>
          <w:i/>
          <w:sz w:val="18"/>
          <w:szCs w:val="18"/>
        </w:rPr>
        <w:t>) Prématurité</w:t>
      </w:r>
      <w:r w:rsidRPr="002F30FB">
        <w:rPr>
          <w:rFonts w:ascii="Verdana" w:hAnsi="Verdana"/>
          <w:sz w:val="18"/>
          <w:szCs w:val="18"/>
        </w:rPr>
        <w:t xml:space="preserve"> : Inflammation maternelle, prématurité et devenir du fœtus. </w:t>
      </w:r>
    </w:p>
    <w:p w:rsidR="004B6FDF" w:rsidRPr="002F30FB" w:rsidRDefault="004B6FDF" w:rsidP="004B6FDF">
      <w:pPr>
        <w:pStyle w:val="NormalWeb"/>
        <w:spacing w:before="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2F30FB">
        <w:rPr>
          <w:rFonts w:ascii="Verdana" w:hAnsi="Verdana"/>
          <w:sz w:val="18"/>
          <w:szCs w:val="18"/>
        </w:rPr>
        <w:t xml:space="preserve">3) </w:t>
      </w:r>
      <w:r w:rsidRPr="002F30FB">
        <w:rPr>
          <w:rFonts w:ascii="Verdana" w:hAnsi="Verdana"/>
          <w:i/>
          <w:sz w:val="18"/>
          <w:szCs w:val="18"/>
        </w:rPr>
        <w:t>Récepteurs nucléaires</w:t>
      </w:r>
      <w:r w:rsidRPr="002F30FB">
        <w:rPr>
          <w:rFonts w:ascii="Verdana" w:hAnsi="Verdana"/>
          <w:sz w:val="18"/>
          <w:szCs w:val="18"/>
        </w:rPr>
        <w:t xml:space="preserve"> : Rôle des récepteurs couplés aux protéines G au niveau de la membrane nucléaire dans la régulation génomique, les mécanismes impliqués dans leur translocation ainsi que la signalisation spécifique à leur localisation. </w:t>
      </w:r>
    </w:p>
    <w:p w:rsidR="004B6FDF" w:rsidRPr="002F30FB" w:rsidRDefault="004B6FDF" w:rsidP="004B6FDF">
      <w:pPr>
        <w:pStyle w:val="NormalWeb"/>
        <w:spacing w:before="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2F30FB">
        <w:rPr>
          <w:rFonts w:ascii="Verdana" w:hAnsi="Verdana"/>
          <w:sz w:val="18"/>
          <w:szCs w:val="18"/>
        </w:rPr>
        <w:t xml:space="preserve">4) </w:t>
      </w:r>
      <w:r w:rsidRPr="002F30FB">
        <w:rPr>
          <w:rFonts w:ascii="Verdana" w:hAnsi="Verdana"/>
          <w:i/>
          <w:sz w:val="18"/>
          <w:szCs w:val="18"/>
        </w:rPr>
        <w:t>Découverte de médicaments</w:t>
      </w:r>
      <w:r w:rsidRPr="002F30FB">
        <w:rPr>
          <w:rFonts w:ascii="Verdana" w:hAnsi="Verdana"/>
          <w:sz w:val="18"/>
          <w:szCs w:val="18"/>
        </w:rPr>
        <w:t> : Nous avons développé des modulateurs allostériques de récepteurs inflammatoires. Cette initiative a permis la découverte d’un composé présentement sous-</w:t>
      </w:r>
      <w:proofErr w:type="spellStart"/>
      <w:r w:rsidRPr="002F30FB">
        <w:rPr>
          <w:rFonts w:ascii="Verdana" w:hAnsi="Verdana"/>
          <w:sz w:val="18"/>
          <w:szCs w:val="18"/>
        </w:rPr>
        <w:t>licensé</w:t>
      </w:r>
      <w:proofErr w:type="spellEnd"/>
      <w:r w:rsidRPr="002F30FB">
        <w:rPr>
          <w:rFonts w:ascii="Verdana" w:hAnsi="Verdana"/>
          <w:sz w:val="18"/>
          <w:szCs w:val="18"/>
        </w:rPr>
        <w:t xml:space="preserve"> à une </w:t>
      </w:r>
      <w:proofErr w:type="spellStart"/>
      <w:r w:rsidRPr="002F30FB">
        <w:rPr>
          <w:rFonts w:ascii="Verdana" w:hAnsi="Verdana"/>
          <w:sz w:val="18"/>
          <w:szCs w:val="18"/>
        </w:rPr>
        <w:t>biotech</w:t>
      </w:r>
      <w:proofErr w:type="spellEnd"/>
      <w:r w:rsidRPr="002F30FB">
        <w:rPr>
          <w:rFonts w:ascii="Verdana" w:hAnsi="Verdana"/>
          <w:sz w:val="18"/>
          <w:szCs w:val="18"/>
        </w:rPr>
        <w:t xml:space="preserve"> européenne et en phase clinique d’investigation. Nos molécules ont fait partie des 10 découvertes de l’année 2015 (Québec Science).</w:t>
      </w:r>
    </w:p>
    <w:p w:rsidR="004B6FDF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CA"/>
        </w:rPr>
      </w:pPr>
      <w:r w:rsidRPr="002F30FB">
        <w:rPr>
          <w:rFonts w:ascii="Verdana" w:eastAsia="Times New Roman" w:hAnsi="Verdana" w:cs="Times New Roman"/>
          <w:sz w:val="18"/>
          <w:szCs w:val="18"/>
          <w:lang w:eastAsia="fr-CA"/>
        </w:rPr>
        <w:br/>
      </w:r>
      <w:r w:rsidRPr="00416E4C">
        <w:rPr>
          <w:rFonts w:ascii="Verdana" w:eastAsia="Times New Roman" w:hAnsi="Verdana" w:cs="Times New Roman"/>
          <w:b/>
          <w:bCs/>
          <w:sz w:val="18"/>
          <w:szCs w:val="18"/>
          <w:lang w:eastAsia="fr-CA"/>
        </w:rPr>
        <w:t>Description du poste :</w:t>
      </w:r>
    </w:p>
    <w:p w:rsidR="004B6FDF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2F30FB">
        <w:rPr>
          <w:rFonts w:ascii="Verdana" w:eastAsia="Times New Roman" w:hAnsi="Verdana" w:cs="Times New Roman"/>
          <w:sz w:val="18"/>
          <w:szCs w:val="18"/>
          <w:lang w:eastAsia="fr-CA"/>
        </w:rPr>
        <w:br/>
        <w:t>Le laboratoire du Dr Sylvain Chemtob</w:t>
      </w:r>
      <w:r>
        <w:rPr>
          <w:rFonts w:ascii="Verdana" w:eastAsia="Times New Roman" w:hAnsi="Verdana" w:cs="Times New Roman"/>
          <w:sz w:val="18"/>
          <w:szCs w:val="18"/>
          <w:lang w:eastAsia="fr-CA"/>
        </w:rPr>
        <w:t xml:space="preserve"> est à la recherche d’un/une associé/e</w:t>
      </w:r>
      <w:r w:rsidRPr="002F30FB">
        <w:rPr>
          <w:rFonts w:ascii="Verdana" w:eastAsia="Times New Roman" w:hAnsi="Verdana" w:cs="Times New Roman"/>
          <w:sz w:val="18"/>
          <w:szCs w:val="18"/>
          <w:lang w:eastAsia="fr-CA"/>
        </w:rPr>
        <w:t xml:space="preserve"> qui possède une expertise en biologie moléculaire.</w:t>
      </w:r>
      <w:r>
        <w:rPr>
          <w:rFonts w:ascii="Verdana" w:eastAsia="Times New Roman" w:hAnsi="Verdana" w:cs="Times New Roman"/>
          <w:sz w:val="18"/>
          <w:szCs w:val="18"/>
          <w:lang w:eastAsia="fr-CA"/>
        </w:rPr>
        <w:t xml:space="preserve"> 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De façon plus spécifique, le</w:t>
      </w:r>
      <w:r>
        <w:rPr>
          <w:rFonts w:ascii="Verdana" w:eastAsia="Times New Roman" w:hAnsi="Verdana" w:cs="Times New Roman"/>
          <w:sz w:val="18"/>
          <w:szCs w:val="18"/>
          <w:lang w:eastAsia="fr-CA"/>
        </w:rPr>
        <w:t>/la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 candidat</w:t>
      </w:r>
      <w:r>
        <w:rPr>
          <w:rFonts w:ascii="Verdana" w:eastAsia="Times New Roman" w:hAnsi="Verdana" w:cs="Times New Roman"/>
          <w:sz w:val="18"/>
          <w:szCs w:val="18"/>
          <w:lang w:eastAsia="fr-CA"/>
        </w:rPr>
        <w:t>/e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 sera responsable de :</w:t>
      </w:r>
    </w:p>
    <w:p w:rsidR="004B6FDF" w:rsidRPr="00416E4C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br/>
        <w:t xml:space="preserve">• Mener et réaliser plusieurs projets en cours dans le laboratoire ; 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br/>
        <w:t>• Participer activement aux activités du laboratoire de t</w:t>
      </w:r>
      <w:r>
        <w:rPr>
          <w:rFonts w:ascii="Verdana" w:eastAsia="Times New Roman" w:hAnsi="Verdana" w:cs="Times New Roman"/>
          <w:sz w:val="18"/>
          <w:szCs w:val="18"/>
          <w:lang w:eastAsia="fr-CA"/>
        </w:rPr>
        <w:t xml:space="preserve">ype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fr-CA"/>
        </w:rPr>
        <w:t>lab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fr-CA"/>
        </w:rPr>
        <w:t xml:space="preserve"> meeting 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où il</w:t>
      </w:r>
      <w:r>
        <w:rPr>
          <w:rFonts w:ascii="Verdana" w:eastAsia="Times New Roman" w:hAnsi="Verdana" w:cs="Times New Roman"/>
          <w:sz w:val="18"/>
          <w:szCs w:val="18"/>
          <w:lang w:eastAsia="fr-CA"/>
        </w:rPr>
        <w:t>/elle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 doit y présenter ses résultats de recherche et interagir avec les autres membres de l’équipe quant aux résultats attendus et recommander des orien</w:t>
      </w:r>
      <w:r>
        <w:rPr>
          <w:rFonts w:ascii="Verdana" w:eastAsia="Times New Roman" w:hAnsi="Verdana" w:cs="Times New Roman"/>
          <w:sz w:val="18"/>
          <w:szCs w:val="18"/>
          <w:lang w:eastAsia="fr-CA"/>
        </w:rPr>
        <w:t xml:space="preserve">tations à privilégier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fr-CA"/>
        </w:rPr>
        <w:t>;</w:t>
      </w:r>
      <w:proofErr w:type="gramEnd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br/>
        <w:t>• Participer à la rédaction d’articles avec les membres de l’équipe de recherche comme premier auteur ou co-auteur ;</w:t>
      </w:r>
    </w:p>
    <w:p w:rsidR="004B6FDF" w:rsidRPr="00416E4C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• Supervision d’étudiants et/ou de stagiaires.</w:t>
      </w:r>
      <w:r w:rsidRPr="00416E4C">
        <w:rPr>
          <w:rFonts w:ascii="Verdana" w:eastAsia="Times New Roman" w:hAnsi="Verdana" w:cs="Times New Roman"/>
          <w:sz w:val="18"/>
          <w:szCs w:val="18"/>
          <w:highlight w:val="yellow"/>
          <w:lang w:eastAsia="fr-CA"/>
        </w:rPr>
        <w:br/>
      </w:r>
    </w:p>
    <w:p w:rsidR="004B6FDF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CA"/>
        </w:rPr>
      </w:pPr>
      <w:r w:rsidRPr="00416E4C">
        <w:rPr>
          <w:rFonts w:ascii="Verdana" w:eastAsia="Times New Roman" w:hAnsi="Verdana" w:cs="Times New Roman"/>
          <w:b/>
          <w:bCs/>
          <w:sz w:val="18"/>
          <w:szCs w:val="18"/>
          <w:lang w:eastAsia="fr-CA"/>
        </w:rPr>
        <w:t>Exigences et aptitudes:</w:t>
      </w:r>
    </w:p>
    <w:p w:rsidR="004B6FDF" w:rsidRPr="00416E4C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</w:p>
    <w:p w:rsidR="004B6FDF" w:rsidRPr="00416E4C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• Détenir un doctorat en biologie moléculaire ou biologie cellulaire ou biochimie;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br/>
        <w:t xml:space="preserve">• Avoir une connaissance approfondie des techniques de base de biologie moléculaire (vecteurs viraux, clonage, PCR (RT and quantitative PCR), CRISPR, Fret/Bret, </w:t>
      </w:r>
      <w:proofErr w:type="spellStart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ChIP</w:t>
      </w:r>
      <w:proofErr w:type="spellEnd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 and RNA </w:t>
      </w:r>
      <w:proofErr w:type="spellStart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sequencing</w:t>
      </w:r>
      <w:proofErr w:type="spellEnd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, </w:t>
      </w:r>
      <w:proofErr w:type="spellStart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troubleshooting</w:t>
      </w:r>
      <w:proofErr w:type="spellEnd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, </w:t>
      </w:r>
      <w:proofErr w:type="spellStart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immunifluorescence</w:t>
      </w:r>
      <w:proofErr w:type="spellEnd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, </w:t>
      </w:r>
      <w:proofErr w:type="spellStart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immunohistochime</w:t>
      </w:r>
      <w:proofErr w:type="spellEnd"/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, Western blots); </w:t>
      </w:r>
    </w:p>
    <w:p w:rsidR="004B6FDF" w:rsidRPr="00416E4C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• Avoir une connaissance approfondie dans les domaines suivants : inflammation, signalisations cellulaires liées à l’inflammation, pharmacologie des récepteurs. Connaissances en biologie vasculaire et/ou prématurité et/ou ophtalmologie souhaitables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br/>
        <w:t>• Excellente expérience en culture cellulaire ;</w:t>
      </w:r>
    </w:p>
    <w:p w:rsidR="004B6FDF" w:rsidRPr="00416E4C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• Capacité à travailler avec des animaux ; 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br/>
        <w:t xml:space="preserve">• Capacité de travailler aussi bien de manière indépendante </w:t>
      </w:r>
      <w:r>
        <w:rPr>
          <w:rFonts w:ascii="Verdana" w:eastAsia="Times New Roman" w:hAnsi="Verdana" w:cs="Times New Roman"/>
          <w:sz w:val="18"/>
          <w:szCs w:val="18"/>
          <w:lang w:eastAsia="fr-CA"/>
        </w:rPr>
        <w:t xml:space="preserve">et autonome 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 xml:space="preserve">que dans une équipe multidisciplinaire </w:t>
      </w:r>
      <w:r>
        <w:rPr>
          <w:rFonts w:ascii="Verdana" w:eastAsia="Times New Roman" w:hAnsi="Verdana" w:cs="Times New Roman"/>
          <w:sz w:val="18"/>
          <w:szCs w:val="18"/>
          <w:lang w:eastAsia="fr-CA"/>
        </w:rPr>
        <w:t>;</w:t>
      </w:r>
    </w:p>
    <w:p w:rsidR="004B6FDF" w:rsidRPr="00416E4C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t>• Bonne gestion des priorités, de l’organisation et de la planification;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br/>
        <w:t xml:space="preserve">• Rigueur et souci de la qualité ; </w:t>
      </w:r>
      <w:r w:rsidRPr="00416E4C">
        <w:rPr>
          <w:rFonts w:ascii="Verdana" w:eastAsia="Times New Roman" w:hAnsi="Verdana" w:cs="Times New Roman"/>
          <w:sz w:val="18"/>
          <w:szCs w:val="18"/>
          <w:lang w:eastAsia="fr-CA"/>
        </w:rPr>
        <w:br/>
        <w:t>• Excellente connaissance du français et de l’anglais, oral et écrit.</w:t>
      </w:r>
    </w:p>
    <w:p w:rsidR="004B6FDF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3C30"/>
          <w:sz w:val="18"/>
          <w:szCs w:val="18"/>
          <w:lang w:eastAsia="fr-CA"/>
        </w:rPr>
      </w:pPr>
      <w:r>
        <w:rPr>
          <w:rFonts w:ascii="Verdana" w:eastAsia="Times New Roman" w:hAnsi="Verdana" w:cs="Times New Roman"/>
          <w:color w:val="413C30"/>
          <w:sz w:val="18"/>
          <w:szCs w:val="18"/>
          <w:lang w:eastAsia="fr-CA"/>
        </w:rPr>
        <w:t xml:space="preserve"> </w:t>
      </w:r>
    </w:p>
    <w:p w:rsidR="004B6FDF" w:rsidRDefault="004B6FDF" w:rsidP="004B6F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13C30"/>
          <w:sz w:val="18"/>
          <w:szCs w:val="18"/>
          <w:lang w:eastAsia="fr-CA"/>
        </w:rPr>
      </w:pPr>
      <w:r>
        <w:rPr>
          <w:rFonts w:ascii="Verdana" w:eastAsia="Times New Roman" w:hAnsi="Verdana" w:cs="Times New Roman"/>
          <w:color w:val="413C30"/>
          <w:sz w:val="18"/>
          <w:szCs w:val="18"/>
          <w:lang w:eastAsia="fr-CA"/>
        </w:rPr>
        <w:t xml:space="preserve">Veuillez envoyer votre CV accompagné d’une lettre de présentation à l’adresse suivante :  </w:t>
      </w:r>
    </w:p>
    <w:p w:rsidR="004B6FDF" w:rsidRDefault="004B6FDF" w:rsidP="004B6F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>
        <w:rPr>
          <w:rFonts w:ascii="Verdana" w:eastAsia="Times New Roman" w:hAnsi="Verdana" w:cs="Times New Roman"/>
          <w:color w:val="413C30"/>
          <w:sz w:val="18"/>
          <w:szCs w:val="18"/>
          <w:lang w:eastAsia="fr-CA"/>
        </w:rPr>
        <w:t>cquiniou@gmail.com</w:t>
      </w:r>
    </w:p>
    <w:p w:rsidR="002C692D" w:rsidRDefault="002C692D">
      <w:bookmarkStart w:id="0" w:name="_GoBack"/>
      <w:bookmarkEnd w:id="0"/>
    </w:p>
    <w:sectPr w:rsidR="002C69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DF"/>
    <w:rsid w:val="002C692D"/>
    <w:rsid w:val="004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5E066-A115-4E0A-B2B0-41D64B60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 Karine</dc:creator>
  <cp:keywords/>
  <dc:description/>
  <cp:lastModifiedBy>Langlois Karine</cp:lastModifiedBy>
  <cp:revision>1</cp:revision>
  <cp:lastPrinted>2019-08-12T13:06:00Z</cp:lastPrinted>
  <dcterms:created xsi:type="dcterms:W3CDTF">2019-08-12T13:05:00Z</dcterms:created>
  <dcterms:modified xsi:type="dcterms:W3CDTF">2019-08-12T13:06:00Z</dcterms:modified>
</cp:coreProperties>
</file>